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C9FF05F" w:rsidP="4400C7D7" w:rsidRDefault="0089010D" w14:paraId="4CF6EF6A" w14:textId="772AC42C">
      <w:pPr>
        <w:rPr>
          <w:rFonts w:ascii="Arial" w:hAnsi="Arial" w:eastAsia="Arial" w:cs="Arial"/>
          <w:b/>
          <w:bCs/>
          <w:color w:val="000000" w:themeColor="text1"/>
          <w:sz w:val="24"/>
          <w:szCs w:val="24"/>
        </w:rPr>
      </w:pPr>
      <w:r>
        <w:rPr>
          <w:rFonts w:ascii="Arial" w:hAnsi="Arial" w:eastAsia="Arial" w:cs="Arial"/>
          <w:b/>
          <w:bCs/>
          <w:color w:val="000000" w:themeColor="text1"/>
          <w:sz w:val="24"/>
          <w:szCs w:val="24"/>
        </w:rPr>
        <w:br/>
      </w:r>
      <w:r w:rsidRPr="4400C7D7" w:rsidR="4C9FF05F">
        <w:rPr>
          <w:rFonts w:ascii="Arial" w:hAnsi="Arial" w:eastAsia="Arial" w:cs="Arial"/>
          <w:b/>
          <w:bCs/>
          <w:color w:val="000000" w:themeColor="text1"/>
          <w:sz w:val="24"/>
          <w:szCs w:val="24"/>
        </w:rPr>
        <w:t xml:space="preserve">Lindenhaeghe en Hoffelijk zijn gefuseerd </w:t>
      </w:r>
      <w:r w:rsidR="4C9FF05F">
        <w:br/>
      </w:r>
    </w:p>
    <w:p w:rsidR="4C9FF05F" w:rsidRDefault="4C9FF05F" w14:paraId="24B44242" w14:textId="73A11A26">
      <w:r>
        <w:br/>
      </w:r>
      <w:r w:rsidRPr="5563EC37">
        <w:rPr>
          <w:rFonts w:ascii="Arial" w:hAnsi="Arial" w:eastAsia="Arial" w:cs="Arial"/>
          <w:i/>
          <w:iCs/>
          <w:color w:val="000000" w:themeColor="text1"/>
        </w:rPr>
        <w:t xml:space="preserve">Bilthoven-Rotterdam, </w:t>
      </w:r>
      <w:r w:rsidRPr="5563EC37" w:rsidR="6A15FBCE">
        <w:rPr>
          <w:rFonts w:ascii="Arial" w:hAnsi="Arial" w:eastAsia="Arial" w:cs="Arial"/>
          <w:i/>
          <w:iCs/>
          <w:color w:val="000000" w:themeColor="text1"/>
        </w:rPr>
        <w:t xml:space="preserve">8 </w:t>
      </w:r>
      <w:r w:rsidRPr="5563EC37">
        <w:rPr>
          <w:rFonts w:ascii="Arial" w:hAnsi="Arial" w:eastAsia="Arial" w:cs="Arial"/>
          <w:i/>
          <w:iCs/>
          <w:color w:val="000000" w:themeColor="text1"/>
        </w:rPr>
        <w:t xml:space="preserve">november 2022 - </w:t>
      </w:r>
      <w:r w:rsidRPr="5563EC37" w:rsidR="13DBF8C3">
        <w:rPr>
          <w:rFonts w:ascii="Arial" w:hAnsi="Arial" w:eastAsia="Arial" w:cs="Arial"/>
          <w:i/>
          <w:iCs/>
          <w:color w:val="000000" w:themeColor="text1"/>
        </w:rPr>
        <w:t>Financieel</w:t>
      </w:r>
      <w:r w:rsidRPr="5563EC37">
        <w:rPr>
          <w:rFonts w:ascii="Arial" w:hAnsi="Arial" w:eastAsia="Arial" w:cs="Arial"/>
          <w:i/>
          <w:iCs/>
          <w:color w:val="000000" w:themeColor="text1"/>
        </w:rPr>
        <w:t xml:space="preserve"> opleiders Lindenhaeghe en Hoffelijk zijn gefuseerd. De nieuwe organisatie gaat verder onder de naam Lindenhaeghe. Wesley van ’t Hof is </w:t>
      </w:r>
      <w:r w:rsidRPr="5563EC37" w:rsidR="0033C937">
        <w:rPr>
          <w:rFonts w:ascii="Arial" w:hAnsi="Arial" w:eastAsia="Arial" w:cs="Arial"/>
          <w:i/>
          <w:iCs/>
          <w:color w:val="000000" w:themeColor="text1"/>
        </w:rPr>
        <w:t>A</w:t>
      </w:r>
      <w:r w:rsidRPr="5563EC37">
        <w:rPr>
          <w:rFonts w:ascii="Arial" w:hAnsi="Arial" w:eastAsia="Arial" w:cs="Arial"/>
          <w:i/>
          <w:iCs/>
          <w:color w:val="000000" w:themeColor="text1"/>
        </w:rPr>
        <w:t xml:space="preserve">lgemeen </w:t>
      </w:r>
      <w:r w:rsidRPr="5563EC37" w:rsidR="4419A64D">
        <w:rPr>
          <w:rFonts w:ascii="Arial" w:hAnsi="Arial" w:eastAsia="Arial" w:cs="Arial"/>
          <w:i/>
          <w:iCs/>
          <w:color w:val="000000" w:themeColor="text1"/>
        </w:rPr>
        <w:t>D</w:t>
      </w:r>
      <w:r w:rsidRPr="5563EC37">
        <w:rPr>
          <w:rFonts w:ascii="Arial" w:hAnsi="Arial" w:eastAsia="Arial" w:cs="Arial"/>
          <w:i/>
          <w:iCs/>
          <w:color w:val="000000" w:themeColor="text1"/>
        </w:rPr>
        <w:t xml:space="preserve">irecteur. </w:t>
      </w:r>
    </w:p>
    <w:p w:rsidR="4C9FF05F" w:rsidRDefault="4C9FF05F" w14:paraId="2893E243" w14:textId="6B7C837E">
      <w:r w:rsidRPr="4400C7D7">
        <w:rPr>
          <w:rFonts w:ascii="Arial" w:hAnsi="Arial" w:eastAsia="Arial" w:cs="Arial"/>
          <w:b/>
          <w:bCs/>
          <w:color w:val="000000" w:themeColor="text1"/>
        </w:rPr>
        <w:t xml:space="preserve"> </w:t>
      </w:r>
      <w:r>
        <w:br/>
      </w:r>
      <w:r w:rsidRPr="4400C7D7">
        <w:rPr>
          <w:rFonts w:ascii="Arial" w:hAnsi="Arial" w:eastAsia="Arial" w:cs="Arial"/>
          <w:color w:val="000000" w:themeColor="text1"/>
        </w:rPr>
        <w:t xml:space="preserve">Door het samengaan van de bedrijven ontstaat een sterk merk met unieke eigenschappen. Lindenhaeghe en Hoffelijk werken beide </w:t>
      </w:r>
      <w:proofErr w:type="spellStart"/>
      <w:r w:rsidRPr="4400C7D7">
        <w:rPr>
          <w:rFonts w:ascii="Arial" w:hAnsi="Arial" w:eastAsia="Arial" w:cs="Arial"/>
          <w:color w:val="000000" w:themeColor="text1"/>
        </w:rPr>
        <w:t>kwaliteitgedreven</w:t>
      </w:r>
      <w:proofErr w:type="spellEnd"/>
      <w:r w:rsidRPr="4400C7D7">
        <w:rPr>
          <w:rFonts w:ascii="Arial" w:hAnsi="Arial" w:eastAsia="Arial" w:cs="Arial"/>
          <w:color w:val="000000" w:themeColor="text1"/>
        </w:rPr>
        <w:t>, vanuit een sterke cultuur en versterken elkaar hierin. Naast een gedeelde klantfocus zijn de bedrijven op een aantal gebieden complementair. Zo kan Lindenhaeghe al jaren rekenen op een grote groep tevreden cursisten, maar stond de opleider voor een grote uitdaging en investering op het gebied van doorontwikkelingen van IT-architectuur en -systemen. Hoffelijk deed deze investeringen juist de afgelopen jaren en was op zoek naar uitbreiding van het marktaandeel om dergelijke investeringen te kunnen blijven doen. De fusie bood een oplossing voor beide uitdagingen.</w:t>
      </w:r>
    </w:p>
    <w:p w:rsidR="4C9FF05F" w:rsidRDefault="4C9FF05F" w14:paraId="7047A55D" w14:textId="01A22922">
      <w:r w:rsidRPr="4400C7D7">
        <w:rPr>
          <w:rFonts w:ascii="Arial" w:hAnsi="Arial" w:eastAsia="Arial" w:cs="Arial"/>
          <w:color w:val="000000" w:themeColor="text1"/>
        </w:rPr>
        <w:t xml:space="preserve"> </w:t>
      </w:r>
    </w:p>
    <w:p w:rsidR="4C9FF05F" w:rsidRDefault="4C9FF05F" w14:paraId="7E81A352" w14:textId="2FF153A2">
      <w:r w:rsidRPr="4400C7D7">
        <w:rPr>
          <w:rFonts w:ascii="Arial" w:hAnsi="Arial" w:eastAsia="Arial" w:cs="Arial"/>
          <w:color w:val="000000" w:themeColor="text1"/>
        </w:rPr>
        <w:t xml:space="preserve">Uitkomst van de fusie is een opleider die op elk vlak de beste is. Cursisten kunnen rekenen op een sterk online, klassikaal en </w:t>
      </w:r>
      <w:proofErr w:type="spellStart"/>
      <w:r w:rsidRPr="4400C7D7">
        <w:rPr>
          <w:rFonts w:ascii="Arial" w:hAnsi="Arial" w:eastAsia="Arial" w:cs="Arial"/>
          <w:color w:val="000000" w:themeColor="text1"/>
        </w:rPr>
        <w:t>blended</w:t>
      </w:r>
      <w:proofErr w:type="spellEnd"/>
      <w:r w:rsidRPr="4400C7D7">
        <w:rPr>
          <w:rFonts w:ascii="Arial" w:hAnsi="Arial" w:eastAsia="Arial" w:cs="Arial"/>
          <w:color w:val="000000" w:themeColor="text1"/>
        </w:rPr>
        <w:t xml:space="preserve"> aanbod waarbij zij kunnen kiezen wat hun voorkeur heeft. Bedrijven worden beter ondersteund met een breed opleidingsaanbod gericht op de vakbekwaamheid van hun medewerkers. Zij kunnen hierbij gebruikmaken van de platformen van Hoffelijk.</w:t>
      </w:r>
    </w:p>
    <w:p w:rsidR="4C9FF05F" w:rsidRDefault="4C9FF05F" w14:paraId="2A338A8B" w14:textId="74B64A44">
      <w:r w:rsidRPr="4400C7D7">
        <w:rPr>
          <w:rFonts w:ascii="Arial" w:hAnsi="Arial" w:eastAsia="Arial" w:cs="Arial"/>
          <w:b/>
          <w:bCs/>
          <w:color w:val="000000" w:themeColor="text1"/>
        </w:rPr>
        <w:t xml:space="preserve"> </w:t>
      </w:r>
    </w:p>
    <w:p w:rsidR="4C9FF05F" w:rsidP="4400C7D7" w:rsidRDefault="4C9FF05F" w14:paraId="780B4126" w14:textId="0E609F8C">
      <w:pPr>
        <w:rPr>
          <w:rFonts w:ascii="Arial" w:hAnsi="Arial" w:eastAsia="Arial" w:cs="Arial"/>
          <w:color w:val="000000" w:themeColor="text1"/>
        </w:rPr>
      </w:pPr>
      <w:r w:rsidRPr="54EEEAE0" w:rsidR="72B7D354">
        <w:rPr>
          <w:rFonts w:ascii="Arial" w:hAnsi="Arial" w:eastAsia="Arial" w:cs="Arial"/>
          <w:b w:val="1"/>
          <w:bCs w:val="1"/>
          <w:color w:val="000000" w:themeColor="text1" w:themeTint="FF" w:themeShade="FF"/>
        </w:rPr>
        <w:t>Het nieuwe Lindenhaeghe</w:t>
      </w:r>
      <w:r>
        <w:br/>
      </w:r>
      <w:r w:rsidRPr="54EEEAE0" w:rsidR="72B7D354">
        <w:rPr>
          <w:rFonts w:ascii="Arial" w:hAnsi="Arial" w:eastAsia="Arial" w:cs="Arial"/>
          <w:color w:val="000000" w:themeColor="text1" w:themeTint="FF" w:themeShade="FF"/>
        </w:rPr>
        <w:t xml:space="preserve">Wesley van ’t Hof (Hoffelijk) over de fusie: ‘Met het nieuwe Lindenhaeghe willen we impact creëren. Hoffelijk is destijds opgericht om de kwaliteit van de financiële dienstverlening </w:t>
      </w:r>
      <w:r w:rsidRPr="54EEEAE0" w:rsidR="1A354CFC">
        <w:rPr>
          <w:rFonts w:ascii="Arial" w:hAnsi="Arial" w:eastAsia="Arial" w:cs="Arial"/>
          <w:color w:val="000000" w:themeColor="text1" w:themeTint="FF" w:themeShade="FF"/>
        </w:rPr>
        <w:t xml:space="preserve">verder </w:t>
      </w:r>
      <w:r w:rsidRPr="54EEEAE0" w:rsidR="72B7D354">
        <w:rPr>
          <w:rFonts w:ascii="Arial" w:hAnsi="Arial" w:eastAsia="Arial" w:cs="Arial"/>
          <w:color w:val="000000" w:themeColor="text1" w:themeTint="FF" w:themeShade="FF"/>
        </w:rPr>
        <w:t>te verbeteren. Het nieuwe Lindenhaeghe kan hier een nog belangrijkere rol in vervullen, vanuit een bredere visie op vakbekwaamheid voor financieel professionals. Met meer daadkracht en daardoor met nog meer toegevoegde waarde.’</w:t>
      </w:r>
    </w:p>
    <w:p w:rsidR="4C9FF05F" w:rsidRDefault="4C9FF05F" w14:paraId="0FF3E09D" w14:textId="29579E6E">
      <w:r>
        <w:br/>
      </w:r>
      <w:r w:rsidRPr="4400C7D7">
        <w:rPr>
          <w:rFonts w:ascii="Arial" w:hAnsi="Arial" w:eastAsia="Arial" w:cs="Arial"/>
          <w:color w:val="000000" w:themeColor="text1"/>
        </w:rPr>
        <w:t xml:space="preserve">Ewald Bary (Lindenhaeghe) over de fusie: ‘Het is mooi om de binding tussen de collega’s te zien. Het ondernemerschap staat centraal: iedereen is kwaliteitsgericht en klanten ondersteunen is waar het om draait. Hoffelijk en Lindenhaeghe hebben elkaar altijd als concurrenten gewaardeerd, de afgelopen maanden zijn we intensief met elkaar aan de slag gegaan en hebben we steeds meer overeenkomsten ontdekt.’  </w:t>
      </w:r>
    </w:p>
    <w:p w:rsidR="4C9FF05F" w:rsidP="4400C7D7" w:rsidRDefault="4C9FF05F" w14:paraId="2A42E342" w14:textId="36D910DA">
      <w:pPr>
        <w:rPr>
          <w:rFonts w:ascii="Arial" w:hAnsi="Arial" w:eastAsia="Arial" w:cs="Arial"/>
          <w:color w:val="000000" w:themeColor="text1"/>
        </w:rPr>
      </w:pPr>
      <w:r>
        <w:br/>
      </w:r>
      <w:r w:rsidRPr="4400C7D7">
        <w:rPr>
          <w:rFonts w:ascii="Arial" w:hAnsi="Arial" w:eastAsia="Arial" w:cs="Arial"/>
          <w:b/>
          <w:bCs/>
          <w:color w:val="000000" w:themeColor="text1"/>
        </w:rPr>
        <w:t>Speciale fusiewebsite</w:t>
      </w:r>
      <w:r>
        <w:br/>
      </w:r>
      <w:r w:rsidRPr="4400C7D7">
        <w:rPr>
          <w:rFonts w:ascii="Arial" w:hAnsi="Arial" w:eastAsia="Arial" w:cs="Arial"/>
          <w:color w:val="000000" w:themeColor="text1"/>
        </w:rPr>
        <w:t xml:space="preserve">De afgelopen periode zijn relaties zoveel mogelijk persoonlijk geïnformeerd. Om iedereen in de plannen mee te nemen heeft het nieuwe Lindenhaeghe een uitgebreide fusiewebsite </w:t>
      </w:r>
      <w:hyperlink r:id="rId10">
        <w:r w:rsidRPr="4400C7D7" w:rsidR="5F9474E9">
          <w:rPr>
            <w:rStyle w:val="Hyperlink"/>
            <w:rFonts w:ascii="Arial" w:hAnsi="Arial" w:eastAsia="Arial" w:cs="Arial"/>
          </w:rPr>
          <w:t>https://fusie.lindenhaeghe.nl</w:t>
        </w:r>
      </w:hyperlink>
      <w:r w:rsidRPr="4400C7D7" w:rsidR="5F9474E9">
        <w:rPr>
          <w:rFonts w:ascii="Arial" w:hAnsi="Arial" w:eastAsia="Arial" w:cs="Arial"/>
          <w:color w:val="000000" w:themeColor="text1"/>
        </w:rPr>
        <w:t xml:space="preserve"> </w:t>
      </w:r>
      <w:r w:rsidRPr="4400C7D7">
        <w:rPr>
          <w:rFonts w:ascii="Arial" w:hAnsi="Arial" w:eastAsia="Arial" w:cs="Arial"/>
          <w:color w:val="000000" w:themeColor="text1"/>
        </w:rPr>
        <w:t xml:space="preserve">opgezet. Hierop vinden klanten en andere stakeholders extra informatie, </w:t>
      </w:r>
      <w:proofErr w:type="spellStart"/>
      <w:r w:rsidRPr="4400C7D7">
        <w:rPr>
          <w:rFonts w:ascii="Arial" w:hAnsi="Arial" w:eastAsia="Arial" w:cs="Arial"/>
          <w:color w:val="000000" w:themeColor="text1"/>
        </w:rPr>
        <w:t>veelgestelde</w:t>
      </w:r>
      <w:proofErr w:type="spellEnd"/>
      <w:r w:rsidRPr="4400C7D7">
        <w:rPr>
          <w:rFonts w:ascii="Arial" w:hAnsi="Arial" w:eastAsia="Arial" w:cs="Arial"/>
          <w:color w:val="000000" w:themeColor="text1"/>
        </w:rPr>
        <w:t xml:space="preserve"> vragen, interviews en updates rond de fusie en integratie. Wesley van ’t Hof: ‘Omdat we al een jaar bezig zijn met het voorbereiden van de fusie, kunnen we nu de interne fase afronden en iedereen meenemen in de verrijkte visie van het nieuwe Lindenhaeghe. Voor zowel (oud) Lindenhaeghe- als Hoffelijk-relaties zal er veel herkenning zijn.’</w:t>
      </w:r>
    </w:p>
    <w:p w:rsidR="4C9FF05F" w:rsidP="4400C7D7" w:rsidRDefault="4C9FF05F" w14:paraId="6A2000E9" w14:textId="5D85BDA4">
      <w:pPr>
        <w:rPr>
          <w:rFonts w:ascii="Arial" w:hAnsi="Arial" w:eastAsia="Arial" w:cs="Arial"/>
          <w:color w:val="000000" w:themeColor="text1"/>
        </w:rPr>
      </w:pPr>
      <w:r>
        <w:br/>
      </w:r>
      <w:r w:rsidRPr="54EEEAE0" w:rsidR="72B7D354">
        <w:rPr>
          <w:rFonts w:ascii="Arial" w:hAnsi="Arial" w:eastAsia="Arial" w:cs="Arial"/>
          <w:b w:val="1"/>
          <w:bCs w:val="1"/>
          <w:color w:val="000000" w:themeColor="text1" w:themeTint="FF" w:themeShade="FF"/>
        </w:rPr>
        <w:t>Directie</w:t>
      </w:r>
      <w:r>
        <w:br/>
      </w:r>
      <w:r w:rsidRPr="54EEEAE0" w:rsidR="72B7D354">
        <w:rPr>
          <w:rFonts w:ascii="Arial" w:hAnsi="Arial" w:eastAsia="Arial" w:cs="Arial"/>
          <w:color w:val="000000" w:themeColor="text1" w:themeTint="FF" w:themeShade="FF"/>
        </w:rPr>
        <w:t xml:space="preserve">Lindenhaeghe telt een 5-koppige directie. Naast Wesley van ’t Hof </w:t>
      </w:r>
      <w:r w:rsidRPr="54EEEAE0" w:rsidR="234873AE">
        <w:rPr>
          <w:rFonts w:ascii="Arial" w:hAnsi="Arial" w:eastAsia="Arial" w:cs="Arial"/>
          <w:color w:val="000000" w:themeColor="text1" w:themeTint="FF" w:themeShade="FF"/>
        </w:rPr>
        <w:t xml:space="preserve">als Algemeen Directeur </w:t>
      </w:r>
      <w:r w:rsidRPr="54EEEAE0" w:rsidR="72B7D354">
        <w:rPr>
          <w:rFonts w:ascii="Arial" w:hAnsi="Arial" w:eastAsia="Arial" w:cs="Arial"/>
          <w:color w:val="000000" w:themeColor="text1" w:themeTint="FF" w:themeShade="FF"/>
        </w:rPr>
        <w:t xml:space="preserve">wordt Edwin Deijs </w:t>
      </w:r>
      <w:r w:rsidRPr="54EEEAE0" w:rsidR="5676445F">
        <w:rPr>
          <w:rFonts w:ascii="Arial" w:hAnsi="Arial" w:eastAsia="Arial" w:cs="Arial"/>
          <w:color w:val="000000" w:themeColor="text1" w:themeTint="FF" w:themeShade="FF"/>
        </w:rPr>
        <w:t>C</w:t>
      </w:r>
      <w:r w:rsidRPr="54EEEAE0" w:rsidR="72B7D354">
        <w:rPr>
          <w:rFonts w:ascii="Arial" w:hAnsi="Arial" w:eastAsia="Arial" w:cs="Arial"/>
          <w:color w:val="000000" w:themeColor="text1" w:themeTint="FF" w:themeShade="FF"/>
        </w:rPr>
        <w:t xml:space="preserve">ommercieel </w:t>
      </w:r>
      <w:r w:rsidRPr="54EEEAE0" w:rsidR="3C02A07D">
        <w:rPr>
          <w:rFonts w:ascii="Arial" w:hAnsi="Arial" w:eastAsia="Arial" w:cs="Arial"/>
          <w:color w:val="000000" w:themeColor="text1" w:themeTint="FF" w:themeShade="FF"/>
        </w:rPr>
        <w:t>D</w:t>
      </w:r>
      <w:r w:rsidRPr="54EEEAE0" w:rsidR="72B7D354">
        <w:rPr>
          <w:rFonts w:ascii="Arial" w:hAnsi="Arial" w:eastAsia="Arial" w:cs="Arial"/>
          <w:color w:val="000000" w:themeColor="text1" w:themeTint="FF" w:themeShade="FF"/>
        </w:rPr>
        <w:t xml:space="preserve">irecteur, Thomas van Gorkom </w:t>
      </w:r>
      <w:r w:rsidRPr="54EEEAE0" w:rsidR="3EB77C82">
        <w:rPr>
          <w:rFonts w:ascii="Arial" w:hAnsi="Arial" w:eastAsia="Arial" w:cs="Arial"/>
          <w:color w:val="000000" w:themeColor="text1" w:themeTint="FF" w:themeShade="FF"/>
        </w:rPr>
        <w:t>O</w:t>
      </w:r>
      <w:r w:rsidRPr="54EEEAE0" w:rsidR="72B7D354">
        <w:rPr>
          <w:rFonts w:ascii="Arial" w:hAnsi="Arial" w:eastAsia="Arial" w:cs="Arial"/>
          <w:color w:val="000000" w:themeColor="text1" w:themeTint="FF" w:themeShade="FF"/>
        </w:rPr>
        <w:t xml:space="preserve">perationeel </w:t>
      </w:r>
      <w:r w:rsidRPr="54EEEAE0" w:rsidR="2C4E9105">
        <w:rPr>
          <w:rFonts w:ascii="Arial" w:hAnsi="Arial" w:eastAsia="Arial" w:cs="Arial"/>
          <w:color w:val="000000" w:themeColor="text1" w:themeTint="FF" w:themeShade="FF"/>
        </w:rPr>
        <w:t>D</w:t>
      </w:r>
      <w:r w:rsidRPr="54EEEAE0" w:rsidR="72B7D354">
        <w:rPr>
          <w:rFonts w:ascii="Arial" w:hAnsi="Arial" w:eastAsia="Arial" w:cs="Arial"/>
          <w:color w:val="000000" w:themeColor="text1" w:themeTint="FF" w:themeShade="FF"/>
        </w:rPr>
        <w:t xml:space="preserve">irecteur, Arthur van Wijk </w:t>
      </w:r>
      <w:r w:rsidRPr="54EEEAE0" w:rsidR="46511685">
        <w:rPr>
          <w:rFonts w:ascii="Arial" w:hAnsi="Arial" w:eastAsia="Arial" w:cs="Arial"/>
          <w:color w:val="000000" w:themeColor="text1" w:themeTint="FF" w:themeShade="FF"/>
        </w:rPr>
        <w:t>F</w:t>
      </w:r>
      <w:r w:rsidRPr="54EEEAE0" w:rsidR="72B7D354">
        <w:rPr>
          <w:rFonts w:ascii="Arial" w:hAnsi="Arial" w:eastAsia="Arial" w:cs="Arial"/>
          <w:color w:val="000000" w:themeColor="text1" w:themeTint="FF" w:themeShade="FF"/>
        </w:rPr>
        <w:t xml:space="preserve">inancieel </w:t>
      </w:r>
      <w:r w:rsidRPr="54EEEAE0" w:rsidR="2D763A38">
        <w:rPr>
          <w:rFonts w:ascii="Arial" w:hAnsi="Arial" w:eastAsia="Arial" w:cs="Arial"/>
          <w:color w:val="000000" w:themeColor="text1" w:themeTint="FF" w:themeShade="FF"/>
        </w:rPr>
        <w:t>D</w:t>
      </w:r>
      <w:r w:rsidRPr="54EEEAE0" w:rsidR="72B7D354">
        <w:rPr>
          <w:rFonts w:ascii="Arial" w:hAnsi="Arial" w:eastAsia="Arial" w:cs="Arial"/>
          <w:color w:val="000000" w:themeColor="text1" w:themeTint="FF" w:themeShade="FF"/>
        </w:rPr>
        <w:t xml:space="preserve">irecteur en Anouk Dros </w:t>
      </w:r>
      <w:r w:rsidRPr="54EEEAE0" w:rsidR="48DD261A">
        <w:rPr>
          <w:rFonts w:ascii="Arial" w:hAnsi="Arial" w:eastAsia="Arial" w:cs="Arial"/>
          <w:color w:val="000000" w:themeColor="text1" w:themeTint="FF" w:themeShade="FF"/>
        </w:rPr>
        <w:t>D</w:t>
      </w:r>
      <w:r w:rsidRPr="54EEEAE0" w:rsidR="72B7D354">
        <w:rPr>
          <w:rFonts w:ascii="Arial" w:hAnsi="Arial" w:eastAsia="Arial" w:cs="Arial"/>
          <w:color w:val="000000" w:themeColor="text1" w:themeTint="FF" w:themeShade="FF"/>
        </w:rPr>
        <w:t>irecteur</w:t>
      </w:r>
      <w:r w:rsidRPr="54EEEAE0" w:rsidR="48DD261A">
        <w:rPr>
          <w:rFonts w:ascii="Arial" w:hAnsi="Arial" w:eastAsia="Arial" w:cs="Arial"/>
          <w:color w:val="000000" w:themeColor="text1" w:themeTint="FF" w:themeShade="FF"/>
        </w:rPr>
        <w:t xml:space="preserve"> Marketing</w:t>
      </w:r>
      <w:r w:rsidRPr="54EEEAE0" w:rsidR="72B7D354">
        <w:rPr>
          <w:rFonts w:ascii="Arial" w:hAnsi="Arial" w:eastAsia="Arial" w:cs="Arial"/>
          <w:color w:val="000000" w:themeColor="text1" w:themeTint="FF" w:themeShade="FF"/>
        </w:rPr>
        <w:t xml:space="preserve">. Ewald </w:t>
      </w:r>
      <w:proofErr w:type="spellStart"/>
      <w:r w:rsidRPr="54EEEAE0" w:rsidR="72B7D354">
        <w:rPr>
          <w:rFonts w:ascii="Arial" w:hAnsi="Arial" w:eastAsia="Arial" w:cs="Arial"/>
          <w:color w:val="000000" w:themeColor="text1" w:themeTint="FF" w:themeShade="FF"/>
        </w:rPr>
        <w:t>Bary</w:t>
      </w:r>
      <w:proofErr w:type="spellEnd"/>
      <w:r w:rsidRPr="54EEEAE0" w:rsidR="1379DC21">
        <w:rPr>
          <w:rFonts w:ascii="Arial" w:hAnsi="Arial" w:eastAsia="Arial" w:cs="Arial"/>
          <w:color w:val="000000" w:themeColor="text1" w:themeTint="FF" w:themeShade="FF"/>
        </w:rPr>
        <w:t xml:space="preserve"> – voormalig </w:t>
      </w:r>
      <w:r w:rsidRPr="54EEEAE0" w:rsidR="59BA740B">
        <w:rPr>
          <w:rFonts w:ascii="Arial" w:hAnsi="Arial" w:eastAsia="Arial" w:cs="Arial"/>
          <w:color w:val="000000" w:themeColor="text1" w:themeTint="FF" w:themeShade="FF"/>
        </w:rPr>
        <w:t>Algemeen</w:t>
      </w:r>
      <w:r w:rsidRPr="54EEEAE0" w:rsidR="72B7D354">
        <w:rPr>
          <w:rFonts w:ascii="Arial" w:hAnsi="Arial" w:eastAsia="Arial" w:cs="Arial"/>
          <w:color w:val="000000" w:themeColor="text1" w:themeTint="FF" w:themeShade="FF"/>
        </w:rPr>
        <w:t xml:space="preserve"> </w:t>
      </w:r>
      <w:r w:rsidRPr="54EEEAE0" w:rsidR="1929E144">
        <w:rPr>
          <w:rFonts w:ascii="Arial" w:hAnsi="Arial" w:eastAsia="Arial" w:cs="Arial"/>
          <w:color w:val="000000" w:themeColor="text1" w:themeTint="FF" w:themeShade="FF"/>
        </w:rPr>
        <w:t>D</w:t>
      </w:r>
      <w:r w:rsidRPr="54EEEAE0" w:rsidR="72B7D354">
        <w:rPr>
          <w:rFonts w:ascii="Arial" w:hAnsi="Arial" w:eastAsia="Arial" w:cs="Arial"/>
          <w:color w:val="000000" w:themeColor="text1" w:themeTint="FF" w:themeShade="FF"/>
        </w:rPr>
        <w:t>irecteur Lindenhaeghe - neemt afscheid. Ewald Bary:</w:t>
      </w:r>
      <w:r w:rsidRPr="54EEEAE0" w:rsidR="75322832">
        <w:rPr>
          <w:rFonts w:ascii="Arial" w:hAnsi="Arial" w:eastAsia="Arial" w:cs="Arial"/>
          <w:color w:val="000000" w:themeColor="text1" w:themeTint="FF" w:themeShade="FF"/>
        </w:rPr>
        <w:t xml:space="preserve"> ‘De laatste tijd heb ik veel energie gestoken in het vormgeven van de fusie. Nu is voor mij het moment om een volgende stap te zetten in mijn eigen carrière. Ik ben trots op wat we de afgelopen jaren bereikt hebben met Lindenhaeghe en de wijze waarop we met zijn allen de fusie hebben voorbereid. Ik heb dan ook alle vertrouwen in de toekomst van Lindenhaeghe. Langs deze weg wil ik graag alle relaties én collega’s van Lindenhaeghe bedanken voor het vertrouwen van de afgelopen jaren’.</w:t>
      </w:r>
      <w:r w:rsidRPr="54EEEAE0" w:rsidR="72B7D354">
        <w:rPr>
          <w:rFonts w:ascii="Arial" w:hAnsi="Arial" w:eastAsia="Arial" w:cs="Arial"/>
          <w:color w:val="000000" w:themeColor="text1" w:themeTint="FF" w:themeShade="FF"/>
        </w:rPr>
        <w:t xml:space="preserve"> </w:t>
      </w:r>
    </w:p>
    <w:p w:rsidR="4C9FF05F" w:rsidRDefault="4C9FF05F" w14:paraId="16B22C34" w14:textId="5CECB4F1">
      <w:r w:rsidRPr="4400C7D7">
        <w:rPr>
          <w:rFonts w:ascii="Arial" w:hAnsi="Arial" w:eastAsia="Arial" w:cs="Arial"/>
          <w:color w:val="000000" w:themeColor="text1"/>
        </w:rPr>
        <w:t xml:space="preserve"> </w:t>
      </w:r>
    </w:p>
    <w:p w:rsidR="2FE086E1" w:rsidP="4400C7D7" w:rsidRDefault="2FE086E1" w14:paraId="2883C6F4" w14:textId="079E1B71">
      <w:pPr>
        <w:rPr>
          <w:rFonts w:ascii="Arial" w:hAnsi="Arial" w:eastAsia="Arial" w:cs="Arial"/>
          <w:color w:val="000000" w:themeColor="text1"/>
        </w:rPr>
      </w:pPr>
      <w:r w:rsidRPr="4400C7D7">
        <w:rPr>
          <w:rFonts w:ascii="Arial" w:hAnsi="Arial" w:eastAsia="Arial" w:cs="Arial"/>
        </w:rPr>
        <w:t xml:space="preserve">Voor alle informatie over de fusie kun je terecht op </w:t>
      </w:r>
      <w:hyperlink r:id="rId11">
        <w:r w:rsidRPr="4400C7D7">
          <w:rPr>
            <w:rStyle w:val="Hyperlink"/>
            <w:rFonts w:ascii="Arial" w:hAnsi="Arial" w:eastAsia="Arial" w:cs="Arial"/>
          </w:rPr>
          <w:t>https://fusie.lindenhaeghe.nl</w:t>
        </w:r>
      </w:hyperlink>
    </w:p>
    <w:p w:rsidR="4400C7D7" w:rsidP="4400C7D7" w:rsidRDefault="4400C7D7" w14:paraId="4CD39EBE" w14:textId="61CECA65">
      <w:pPr>
        <w:rPr>
          <w:rFonts w:ascii="Arial" w:hAnsi="Arial" w:eastAsia="Arial" w:cs="Arial"/>
        </w:rPr>
      </w:pPr>
    </w:p>
    <w:p w:rsidR="4C9FF05F" w:rsidP="4400C7D7" w:rsidRDefault="4C9FF05F" w14:paraId="430F67DC" w14:textId="55451751">
      <w:pPr>
        <w:jc w:val="center"/>
      </w:pPr>
      <w:r w:rsidRPr="4400C7D7">
        <w:rPr>
          <w:rFonts w:ascii="Arial" w:hAnsi="Arial" w:eastAsia="Arial" w:cs="Arial"/>
          <w:b/>
          <w:bCs/>
          <w:color w:val="000000" w:themeColor="text1"/>
          <w:sz w:val="24"/>
          <w:szCs w:val="24"/>
        </w:rPr>
        <w:t>-EINDE PERSBERICHT-</w:t>
      </w:r>
    </w:p>
    <w:p w:rsidR="4C9FF05F" w:rsidRDefault="4C9FF05F" w14:paraId="68AADB00" w14:textId="0D558806">
      <w:r w:rsidRPr="4400C7D7">
        <w:rPr>
          <w:rFonts w:ascii="Times New Roman" w:hAnsi="Times New Roman" w:eastAsia="Times New Roman" w:cs="Times New Roman"/>
          <w:sz w:val="24"/>
          <w:szCs w:val="24"/>
        </w:rPr>
        <w:t xml:space="preserve"> </w:t>
      </w:r>
    </w:p>
    <w:p w:rsidR="4C9FF05F" w:rsidRDefault="4C9FF05F" w14:paraId="3D176BE3" w14:textId="0F1929D5">
      <w:r>
        <w:br/>
      </w:r>
      <w:r w:rsidRPr="4400C7D7">
        <w:rPr>
          <w:rFonts w:ascii="Arial" w:hAnsi="Arial" w:eastAsia="Arial" w:cs="Arial"/>
          <w:b/>
          <w:bCs/>
          <w:color w:val="000000" w:themeColor="text1"/>
        </w:rPr>
        <w:t>Voor nadere informatie:</w:t>
      </w:r>
      <w:r>
        <w:br/>
      </w:r>
      <w:r w:rsidRPr="4400C7D7">
        <w:rPr>
          <w:rFonts w:ascii="Arial" w:hAnsi="Arial" w:eastAsia="Arial" w:cs="Arial"/>
          <w:b/>
          <w:bCs/>
          <w:color w:val="000000" w:themeColor="text1"/>
        </w:rPr>
        <w:t>Voor meer informatie kunt u contact opnemen:</w:t>
      </w:r>
      <w:r>
        <w:br/>
      </w:r>
      <w:r w:rsidRPr="4400C7D7">
        <w:rPr>
          <w:rFonts w:ascii="Arial" w:hAnsi="Arial" w:eastAsia="Arial" w:cs="Arial"/>
          <w:b/>
          <w:bCs/>
          <w:color w:val="000000" w:themeColor="text1"/>
        </w:rPr>
        <w:t xml:space="preserve"> </w:t>
      </w:r>
      <w:r>
        <w:br/>
      </w:r>
      <w:r w:rsidRPr="4400C7D7">
        <w:rPr>
          <w:rFonts w:ascii="Arial" w:hAnsi="Arial" w:eastAsia="Arial" w:cs="Arial"/>
          <w:b/>
          <w:bCs/>
          <w:color w:val="000000" w:themeColor="text1"/>
        </w:rPr>
        <w:t>Wesley van ‘t Hof</w:t>
      </w:r>
    </w:p>
    <w:p w:rsidR="4C9FF05F" w:rsidP="4400C7D7" w:rsidRDefault="4C9FF05F" w14:paraId="4781D6D4" w14:textId="4A7A7C0D">
      <w:pPr>
        <w:rPr>
          <w:rFonts w:ascii="Arial" w:hAnsi="Arial" w:eastAsia="Arial" w:cs="Arial"/>
          <w:color w:val="000000" w:themeColor="text1"/>
        </w:rPr>
      </w:pPr>
      <w:r w:rsidRPr="4400C7D7">
        <w:rPr>
          <w:rFonts w:ascii="Arial" w:hAnsi="Arial" w:eastAsia="Arial" w:cs="Arial"/>
          <w:color w:val="000000" w:themeColor="text1"/>
        </w:rPr>
        <w:t>E-mail:</w:t>
      </w:r>
      <w:r>
        <w:tab/>
      </w:r>
      <w:r>
        <w:tab/>
      </w:r>
      <w:hyperlink r:id="rId12">
        <w:r w:rsidRPr="4400C7D7">
          <w:rPr>
            <w:rStyle w:val="Hyperlink"/>
            <w:rFonts w:ascii="Arial" w:hAnsi="Arial" w:eastAsia="Arial" w:cs="Arial"/>
          </w:rPr>
          <w:t>w.hof@lindenhaeghe.nl</w:t>
        </w:r>
        <w:r>
          <w:tab/>
        </w:r>
      </w:hyperlink>
    </w:p>
    <w:p w:rsidR="4C9FF05F" w:rsidP="4400C7D7" w:rsidRDefault="4C9FF05F" w14:paraId="462C2861" w14:textId="0CF0523B">
      <w:pPr>
        <w:rPr>
          <w:rFonts w:ascii="Arial" w:hAnsi="Arial" w:eastAsia="Arial" w:cs="Arial"/>
          <w:color w:val="000000" w:themeColor="text1"/>
        </w:rPr>
      </w:pPr>
      <w:r w:rsidRPr="4400C7D7">
        <w:rPr>
          <w:rFonts w:ascii="Arial" w:hAnsi="Arial" w:eastAsia="Arial" w:cs="Arial"/>
          <w:color w:val="000000" w:themeColor="text1"/>
        </w:rPr>
        <w:t xml:space="preserve">Telefoon: </w:t>
      </w:r>
      <w:r>
        <w:tab/>
      </w:r>
      <w:r w:rsidRPr="4400C7D7">
        <w:rPr>
          <w:rFonts w:ascii="Arial" w:hAnsi="Arial" w:eastAsia="Arial" w:cs="Arial"/>
          <w:color w:val="000000" w:themeColor="text1"/>
        </w:rPr>
        <w:t>06</w:t>
      </w:r>
      <w:r w:rsidRPr="4400C7D7" w:rsidR="0118CE83">
        <w:rPr>
          <w:rFonts w:ascii="Arial" w:hAnsi="Arial" w:eastAsia="Arial" w:cs="Arial"/>
          <w:color w:val="000000" w:themeColor="text1"/>
        </w:rPr>
        <w:t xml:space="preserve"> </w:t>
      </w:r>
      <w:r w:rsidRPr="4400C7D7">
        <w:rPr>
          <w:rFonts w:ascii="Arial" w:hAnsi="Arial" w:eastAsia="Arial" w:cs="Arial"/>
          <w:color w:val="000000" w:themeColor="text1"/>
        </w:rPr>
        <w:t>-</w:t>
      </w:r>
      <w:r w:rsidRPr="4400C7D7" w:rsidR="0118CE83">
        <w:rPr>
          <w:rFonts w:ascii="Arial" w:hAnsi="Arial" w:eastAsia="Arial" w:cs="Arial"/>
          <w:color w:val="000000" w:themeColor="text1"/>
        </w:rPr>
        <w:t xml:space="preserve"> </w:t>
      </w:r>
      <w:r w:rsidRPr="4400C7D7">
        <w:rPr>
          <w:rFonts w:ascii="Arial" w:hAnsi="Arial" w:eastAsia="Arial" w:cs="Arial"/>
          <w:color w:val="000000" w:themeColor="text1"/>
        </w:rPr>
        <w:t>41 36 55 78</w:t>
      </w:r>
      <w:r>
        <w:tab/>
      </w:r>
    </w:p>
    <w:p w:rsidR="4C9FF05F" w:rsidRDefault="4C9FF05F" w14:paraId="7400EF23" w14:textId="7A36C0D3">
      <w:r w:rsidRPr="4400C7D7">
        <w:rPr>
          <w:rFonts w:ascii="Times New Roman" w:hAnsi="Times New Roman" w:eastAsia="Times New Roman" w:cs="Times New Roman"/>
          <w:sz w:val="24"/>
          <w:szCs w:val="24"/>
        </w:rPr>
        <w:t xml:space="preserve"> </w:t>
      </w:r>
    </w:p>
    <w:p w:rsidR="4C9FF05F" w:rsidRDefault="4C9FF05F" w14:paraId="2D3031D5" w14:textId="5B606652">
      <w:r w:rsidRPr="4400C7D7">
        <w:rPr>
          <w:rFonts w:ascii="Arial" w:hAnsi="Arial" w:eastAsia="Arial" w:cs="Arial"/>
          <w:b/>
          <w:bCs/>
          <w:color w:val="000000" w:themeColor="text1"/>
        </w:rPr>
        <w:t>Anouk Dros</w:t>
      </w:r>
    </w:p>
    <w:p w:rsidR="4C9FF05F" w:rsidRDefault="4C9FF05F" w14:paraId="67AFD0BD" w14:textId="70C509A9">
      <w:r w:rsidRPr="4400C7D7">
        <w:rPr>
          <w:rFonts w:ascii="Arial" w:hAnsi="Arial" w:eastAsia="Arial" w:cs="Arial"/>
          <w:color w:val="000000" w:themeColor="text1"/>
        </w:rPr>
        <w:t>E-mail:</w:t>
      </w:r>
      <w:r>
        <w:tab/>
      </w:r>
      <w:r>
        <w:tab/>
      </w:r>
      <w:hyperlink r:id="rId13">
        <w:r w:rsidRPr="4400C7D7">
          <w:rPr>
            <w:rStyle w:val="Hyperlink"/>
            <w:rFonts w:ascii="Arial" w:hAnsi="Arial" w:eastAsia="Arial" w:cs="Arial"/>
          </w:rPr>
          <w:t>a.dros@lindenhaeghe.nl</w:t>
        </w:r>
      </w:hyperlink>
    </w:p>
    <w:p w:rsidR="4C9FF05F" w:rsidRDefault="4C9FF05F" w14:paraId="094CE75A" w14:textId="3D65F967">
      <w:r w:rsidRPr="4400C7D7">
        <w:rPr>
          <w:rFonts w:ascii="Arial" w:hAnsi="Arial" w:eastAsia="Arial" w:cs="Arial"/>
          <w:color w:val="000000" w:themeColor="text1"/>
        </w:rPr>
        <w:t xml:space="preserve">Telefoon: </w:t>
      </w:r>
      <w:r>
        <w:tab/>
      </w:r>
      <w:r w:rsidRPr="4400C7D7">
        <w:rPr>
          <w:rFonts w:ascii="Arial" w:hAnsi="Arial" w:eastAsia="Arial" w:cs="Arial"/>
          <w:color w:val="000000" w:themeColor="text1"/>
        </w:rPr>
        <w:t xml:space="preserve">06 </w:t>
      </w:r>
      <w:r w:rsidRPr="4400C7D7" w:rsidR="484DE710">
        <w:rPr>
          <w:rFonts w:ascii="Arial" w:hAnsi="Arial" w:eastAsia="Arial" w:cs="Arial"/>
          <w:color w:val="000000" w:themeColor="text1"/>
        </w:rPr>
        <w:t>-</w:t>
      </w:r>
      <w:r w:rsidRPr="4400C7D7">
        <w:rPr>
          <w:rFonts w:ascii="Arial" w:hAnsi="Arial" w:eastAsia="Arial" w:cs="Arial"/>
          <w:color w:val="000000" w:themeColor="text1"/>
        </w:rPr>
        <w:t xml:space="preserve"> 15 01 16 39</w:t>
      </w:r>
    </w:p>
    <w:p w:rsidRPr="0093082E" w:rsidR="4400C7D7" w:rsidP="4400C7D7" w:rsidRDefault="418EE405" w14:paraId="26DFDF2A" w14:textId="08767CD1">
      <w:pPr>
        <w:spacing w:line="257" w:lineRule="auto"/>
        <w:rPr>
          <w:rFonts w:ascii="Arial" w:hAnsi="Arial" w:eastAsia="Arial" w:cs="Arial"/>
          <w:i/>
          <w:iCs/>
          <w:color w:val="000000" w:themeColor="text1"/>
        </w:rPr>
      </w:pPr>
      <w:r>
        <w:br/>
      </w:r>
      <w:r>
        <w:br/>
      </w:r>
    </w:p>
    <w:sectPr w:rsidRPr="0093082E" w:rsidR="4400C7D7">
      <w:headerReference w:type="defaul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4AED" w:rsidP="0005636A" w:rsidRDefault="004A4AED" w14:paraId="6611E2E9" w14:textId="77777777">
      <w:pPr>
        <w:spacing w:after="0" w:line="240" w:lineRule="auto"/>
      </w:pPr>
      <w:r>
        <w:separator/>
      </w:r>
    </w:p>
  </w:endnote>
  <w:endnote w:type="continuationSeparator" w:id="0">
    <w:p w:rsidR="004A4AED" w:rsidP="0005636A" w:rsidRDefault="004A4AED" w14:paraId="098FC00C" w14:textId="77777777">
      <w:pPr>
        <w:spacing w:after="0" w:line="240" w:lineRule="auto"/>
      </w:pPr>
      <w:r>
        <w:continuationSeparator/>
      </w:r>
    </w:p>
  </w:endnote>
  <w:endnote w:type="continuationNotice" w:id="1">
    <w:p w:rsidR="00717FA2" w:rsidRDefault="00717FA2" w14:paraId="6F0EC5C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4AED" w:rsidP="0005636A" w:rsidRDefault="004A4AED" w14:paraId="39DFC9B7" w14:textId="77777777">
      <w:pPr>
        <w:spacing w:after="0" w:line="240" w:lineRule="auto"/>
      </w:pPr>
      <w:r>
        <w:separator/>
      </w:r>
    </w:p>
  </w:footnote>
  <w:footnote w:type="continuationSeparator" w:id="0">
    <w:p w:rsidR="004A4AED" w:rsidP="0005636A" w:rsidRDefault="004A4AED" w14:paraId="0E9AC41B" w14:textId="77777777">
      <w:pPr>
        <w:spacing w:after="0" w:line="240" w:lineRule="auto"/>
      </w:pPr>
      <w:r>
        <w:continuationSeparator/>
      </w:r>
    </w:p>
  </w:footnote>
  <w:footnote w:type="continuationNotice" w:id="1">
    <w:p w:rsidR="00717FA2" w:rsidRDefault="00717FA2" w14:paraId="3735F01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5636A" w:rsidP="0089010D" w:rsidRDefault="0005636A" w14:paraId="3FA1A3EB" w14:textId="771C1FE7">
    <w:pPr>
      <w:pStyle w:val="Header"/>
    </w:pPr>
    <w:r>
      <w:rPr>
        <w:noProof/>
      </w:rPr>
      <w:drawing>
        <wp:inline distT="0" distB="0" distL="0" distR="0" wp14:anchorId="51A72543" wp14:editId="1CE6906F">
          <wp:extent cx="2466975" cy="661960"/>
          <wp:effectExtent l="0" t="0" r="0" b="508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00956" cy="671078"/>
                  </a:xfrm>
                  <a:prstGeom prst="rect">
                    <a:avLst/>
                  </a:prstGeom>
                </pic:spPr>
              </pic:pic>
            </a:graphicData>
          </a:graphic>
        </wp:inline>
      </w:drawing>
    </w:r>
    <w:r w:rsidR="00D2499C">
      <w:rPr>
        <w:noProof/>
      </w:rPr>
      <w:t xml:space="preserve">                                                 </w:t>
    </w:r>
    <w:r w:rsidR="00D2499C">
      <w:rPr>
        <w:noProof/>
      </w:rPr>
      <w:drawing>
        <wp:inline distT="0" distB="0" distL="0" distR="0" wp14:anchorId="119E6782" wp14:editId="594B7D2D">
          <wp:extent cx="1659255" cy="1175306"/>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2">
                    <a:extLst>
                      <a:ext uri="{28A0092B-C50C-407E-A947-70E740481C1C}">
                        <a14:useLocalDpi xmlns:a14="http://schemas.microsoft.com/office/drawing/2010/main" val="0"/>
                      </a:ext>
                    </a:extLst>
                  </a:blip>
                  <a:stretch>
                    <a:fillRect/>
                  </a:stretch>
                </pic:blipFill>
                <pic:spPr>
                  <a:xfrm>
                    <a:off x="0" y="0"/>
                    <a:ext cx="1666648" cy="1180542"/>
                  </a:xfrm>
                  <a:prstGeom prst="rect">
                    <a:avLst/>
                  </a:prstGeom>
                </pic:spPr>
              </pic:pic>
            </a:graphicData>
          </a:graphic>
        </wp:inline>
      </w:drawing>
    </w:r>
  </w:p>
  <w:p w:rsidR="0005636A" w:rsidRDefault="0005636A" w14:paraId="4E3214A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D7"/>
    <w:rsid w:val="0005636A"/>
    <w:rsid w:val="00071B45"/>
    <w:rsid w:val="00084A3B"/>
    <w:rsid w:val="000955E7"/>
    <w:rsid w:val="000A3302"/>
    <w:rsid w:val="000B6A44"/>
    <w:rsid w:val="000D4CA5"/>
    <w:rsid w:val="00120E50"/>
    <w:rsid w:val="00132F32"/>
    <w:rsid w:val="00184BF9"/>
    <w:rsid w:val="001E3BF7"/>
    <w:rsid w:val="001E4B2F"/>
    <w:rsid w:val="00202732"/>
    <w:rsid w:val="002104F0"/>
    <w:rsid w:val="0022161F"/>
    <w:rsid w:val="00251266"/>
    <w:rsid w:val="00285C79"/>
    <w:rsid w:val="002864FA"/>
    <w:rsid w:val="002B4A7F"/>
    <w:rsid w:val="002C4F80"/>
    <w:rsid w:val="002F3805"/>
    <w:rsid w:val="0033C937"/>
    <w:rsid w:val="003967D3"/>
    <w:rsid w:val="003B0748"/>
    <w:rsid w:val="004006B6"/>
    <w:rsid w:val="004220EB"/>
    <w:rsid w:val="0042591A"/>
    <w:rsid w:val="004272A1"/>
    <w:rsid w:val="004439ED"/>
    <w:rsid w:val="004A3B83"/>
    <w:rsid w:val="004A4AED"/>
    <w:rsid w:val="004B3296"/>
    <w:rsid w:val="004B5A16"/>
    <w:rsid w:val="004C19F5"/>
    <w:rsid w:val="004C1D98"/>
    <w:rsid w:val="005218DD"/>
    <w:rsid w:val="00591F55"/>
    <w:rsid w:val="005A61A9"/>
    <w:rsid w:val="00604F91"/>
    <w:rsid w:val="00612AA9"/>
    <w:rsid w:val="00626143"/>
    <w:rsid w:val="006871AF"/>
    <w:rsid w:val="006A5D3E"/>
    <w:rsid w:val="006B02F9"/>
    <w:rsid w:val="006C3D9A"/>
    <w:rsid w:val="00700CAD"/>
    <w:rsid w:val="00717FA2"/>
    <w:rsid w:val="0072509B"/>
    <w:rsid w:val="007569E6"/>
    <w:rsid w:val="00773AA5"/>
    <w:rsid w:val="007837E4"/>
    <w:rsid w:val="008031A6"/>
    <w:rsid w:val="008527ED"/>
    <w:rsid w:val="0085387C"/>
    <w:rsid w:val="008575C2"/>
    <w:rsid w:val="00861245"/>
    <w:rsid w:val="008806D7"/>
    <w:rsid w:val="00882931"/>
    <w:rsid w:val="0089010D"/>
    <w:rsid w:val="008B3C1E"/>
    <w:rsid w:val="008F7546"/>
    <w:rsid w:val="00913AFF"/>
    <w:rsid w:val="0093082E"/>
    <w:rsid w:val="00954955"/>
    <w:rsid w:val="00985CFE"/>
    <w:rsid w:val="00A323C2"/>
    <w:rsid w:val="00AB4812"/>
    <w:rsid w:val="00AD0713"/>
    <w:rsid w:val="00AD6319"/>
    <w:rsid w:val="00AF35F6"/>
    <w:rsid w:val="00B05821"/>
    <w:rsid w:val="00B202ED"/>
    <w:rsid w:val="00B37CE3"/>
    <w:rsid w:val="00B6521A"/>
    <w:rsid w:val="00B84AAB"/>
    <w:rsid w:val="00BA392D"/>
    <w:rsid w:val="00BB7B7B"/>
    <w:rsid w:val="00C33B82"/>
    <w:rsid w:val="00C57AD7"/>
    <w:rsid w:val="00CC1CC5"/>
    <w:rsid w:val="00D2499C"/>
    <w:rsid w:val="00D31F8B"/>
    <w:rsid w:val="00D3203C"/>
    <w:rsid w:val="00D864C5"/>
    <w:rsid w:val="00DC4308"/>
    <w:rsid w:val="00DE0775"/>
    <w:rsid w:val="00E25A9D"/>
    <w:rsid w:val="00E6008A"/>
    <w:rsid w:val="00E842A5"/>
    <w:rsid w:val="00E878C2"/>
    <w:rsid w:val="00E949BA"/>
    <w:rsid w:val="00EC529C"/>
    <w:rsid w:val="00EC6D52"/>
    <w:rsid w:val="00ED42E3"/>
    <w:rsid w:val="00F05B4C"/>
    <w:rsid w:val="00F20B13"/>
    <w:rsid w:val="00F57C17"/>
    <w:rsid w:val="00F60747"/>
    <w:rsid w:val="00F755C1"/>
    <w:rsid w:val="0118CE83"/>
    <w:rsid w:val="01C21E16"/>
    <w:rsid w:val="054B5E12"/>
    <w:rsid w:val="070BFA8B"/>
    <w:rsid w:val="0953BD15"/>
    <w:rsid w:val="0FA19844"/>
    <w:rsid w:val="10352ED3"/>
    <w:rsid w:val="1379DC21"/>
    <w:rsid w:val="13DBF8C3"/>
    <w:rsid w:val="1929E144"/>
    <w:rsid w:val="1A354CFC"/>
    <w:rsid w:val="1EE54A96"/>
    <w:rsid w:val="202AAC16"/>
    <w:rsid w:val="21E28A84"/>
    <w:rsid w:val="234873AE"/>
    <w:rsid w:val="282138DE"/>
    <w:rsid w:val="28551CB0"/>
    <w:rsid w:val="2BC23B5C"/>
    <w:rsid w:val="2C4E9105"/>
    <w:rsid w:val="2D2A5144"/>
    <w:rsid w:val="2D763A38"/>
    <w:rsid w:val="2FE086E1"/>
    <w:rsid w:val="329D5E44"/>
    <w:rsid w:val="394E6425"/>
    <w:rsid w:val="3C02A07D"/>
    <w:rsid w:val="3EB77C82"/>
    <w:rsid w:val="418EE405"/>
    <w:rsid w:val="43862268"/>
    <w:rsid w:val="4400C7D7"/>
    <w:rsid w:val="4419A64D"/>
    <w:rsid w:val="46033400"/>
    <w:rsid w:val="46511685"/>
    <w:rsid w:val="484DE710"/>
    <w:rsid w:val="4871B171"/>
    <w:rsid w:val="48DD261A"/>
    <w:rsid w:val="493AD4C2"/>
    <w:rsid w:val="4C9FF05F"/>
    <w:rsid w:val="54EEEAE0"/>
    <w:rsid w:val="5563EC37"/>
    <w:rsid w:val="55C23AF8"/>
    <w:rsid w:val="5676445F"/>
    <w:rsid w:val="572C5D06"/>
    <w:rsid w:val="588FC2C1"/>
    <w:rsid w:val="59BA740B"/>
    <w:rsid w:val="5A2B9322"/>
    <w:rsid w:val="5A6157B6"/>
    <w:rsid w:val="5F9474E9"/>
    <w:rsid w:val="609AD4A6"/>
    <w:rsid w:val="68ACAC55"/>
    <w:rsid w:val="6A15FBCE"/>
    <w:rsid w:val="6FFFC110"/>
    <w:rsid w:val="72B7D354"/>
    <w:rsid w:val="75322832"/>
    <w:rsid w:val="756A26B5"/>
    <w:rsid w:val="7834642C"/>
    <w:rsid w:val="78A31592"/>
    <w:rsid w:val="7C70069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0826C"/>
  <w15:chartTrackingRefBased/>
  <w15:docId w15:val="{C176D93C-7FBB-4174-97A5-AEA22220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806D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apple-tab-span" w:customStyle="1">
    <w:name w:val="apple-tab-span"/>
    <w:basedOn w:val="DefaultParagraphFont"/>
    <w:rsid w:val="008806D7"/>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BA392D"/>
    <w:pPr>
      <w:spacing w:after="0" w:line="240" w:lineRule="auto"/>
    </w:pPr>
  </w:style>
  <w:style w:type="paragraph" w:styleId="Header">
    <w:name w:val="header"/>
    <w:basedOn w:val="Normal"/>
    <w:link w:val="HeaderChar"/>
    <w:uiPriority w:val="99"/>
    <w:unhideWhenUsed/>
    <w:rsid w:val="000563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05636A"/>
  </w:style>
  <w:style w:type="paragraph" w:styleId="Footer">
    <w:name w:val="footer"/>
    <w:basedOn w:val="Normal"/>
    <w:link w:val="FooterChar"/>
    <w:uiPriority w:val="99"/>
    <w:unhideWhenUsed/>
    <w:rsid w:val="0005636A"/>
    <w:pPr>
      <w:tabs>
        <w:tab w:val="center" w:pos="4536"/>
        <w:tab w:val="right" w:pos="9072"/>
      </w:tabs>
      <w:spacing w:after="0" w:line="240" w:lineRule="auto"/>
    </w:pPr>
  </w:style>
  <w:style w:type="character" w:styleId="FooterChar" w:customStyle="1">
    <w:name w:val="Footer Char"/>
    <w:basedOn w:val="DefaultParagraphFont"/>
    <w:link w:val="Footer"/>
    <w:uiPriority w:val="99"/>
    <w:rsid w:val="00056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4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dros@lindenhaeghe.nl"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w.hof@lindenhaeghe.n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usie.lindenhaeghe.nl"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fusie.lindenhaeghe.nl" TargetMode="Externa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D66633813014B90E8AB34676B6E0C" ma:contentTypeVersion="11" ma:contentTypeDescription="Een nieuw document maken." ma:contentTypeScope="" ma:versionID="0097a27d4aa58fba196104125fbe7602">
  <xsd:schema xmlns:xsd="http://www.w3.org/2001/XMLSchema" xmlns:xs="http://www.w3.org/2001/XMLSchema" xmlns:p="http://schemas.microsoft.com/office/2006/metadata/properties" xmlns:ns2="5d6b38f6-c877-4ef0-8dc2-47ad533abb5c" xmlns:ns3="7d001d28-de45-4c20-bde8-04f0242b6610" targetNamespace="http://schemas.microsoft.com/office/2006/metadata/properties" ma:root="true" ma:fieldsID="f10cb6471ad8e0a32f93be687c54467c" ns2:_="" ns3:_="">
    <xsd:import namespace="5d6b38f6-c877-4ef0-8dc2-47ad533abb5c"/>
    <xsd:import namespace="7d001d28-de45-4c20-bde8-04f0242b6610"/>
    <xsd:element name="properties">
      <xsd:complexType>
        <xsd:sequence>
          <xsd:element name="documentManagement">
            <xsd:complexType>
              <xsd:all>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6b38f6-c877-4ef0-8dc2-47ad533abb5c"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7aa28121-16ec-4472-abdf-abb461d0d3ea"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01d28-de45-4c20-bde8-04f0242b661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dbf9f59-644f-44f3-8646-d9ba572dea6d}" ma:internalName="TaxCatchAll" ma:showField="CatchAllData" ma:web="7d001d28-de45-4c20-bde8-04f0242b6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5d6b38f6-c877-4ef0-8dc2-47ad533abb5c" xsi:nil="true"/>
    <TaxCatchAll xmlns="7d001d28-de45-4c20-bde8-04f0242b6610" xsi:nil="true"/>
    <lcf76f155ced4ddcb4097134ff3c332f xmlns="5d6b38f6-c877-4ef0-8dc2-47ad533abb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C4A432-E1CE-4791-B971-6A3F5CDE1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6b38f6-c877-4ef0-8dc2-47ad533abb5c"/>
    <ds:schemaRef ds:uri="7d001d28-de45-4c20-bde8-04f0242b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8F68C-5EB7-43C2-A1F5-435FA0AE1A62}">
  <ds:schemaRefs>
    <ds:schemaRef ds:uri="http://schemas.openxmlformats.org/officeDocument/2006/bibliography"/>
  </ds:schemaRefs>
</ds:datastoreItem>
</file>

<file path=customXml/itemProps3.xml><?xml version="1.0" encoding="utf-8"?>
<ds:datastoreItem xmlns:ds="http://schemas.openxmlformats.org/officeDocument/2006/customXml" ds:itemID="{38BBB5C4-DB7D-41D1-85FD-5C7721FE60BD}">
  <ds:schemaRefs>
    <ds:schemaRef ds:uri="http://schemas.microsoft.com/sharepoint/v3/contenttype/forms"/>
  </ds:schemaRefs>
</ds:datastoreItem>
</file>

<file path=customXml/itemProps4.xml><?xml version="1.0" encoding="utf-8"?>
<ds:datastoreItem xmlns:ds="http://schemas.openxmlformats.org/officeDocument/2006/customXml" ds:itemID="{1C54DED0-EA72-4B9D-9F4A-8592E3DEFA63}">
  <ds:schemaRefs>
    <ds:schemaRef ds:uri="http://schemas.microsoft.com/office/2006/metadata/properties"/>
    <ds:schemaRef ds:uri="http://schemas.microsoft.com/office/infopath/2007/PartnerControls"/>
    <ds:schemaRef ds:uri="5d6b38f6-c877-4ef0-8dc2-47ad533abb5c"/>
    <ds:schemaRef ds:uri="7d001d28-de45-4c20-bde8-04f0242b661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Vuijsters | Lindenhaeghe</dc:creator>
  <keywords/>
  <dc:description/>
  <lastModifiedBy>Anouk Mulder</lastModifiedBy>
  <revision>94</revision>
  <dcterms:created xsi:type="dcterms:W3CDTF">2022-11-01T20:00:00.0000000Z</dcterms:created>
  <dcterms:modified xsi:type="dcterms:W3CDTF">2022-11-07T15:21:03.6630444Z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